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181126" w:rsidP="00181126">
            <w:pPr>
              <w:spacing w:after="0" w:line="240" w:lineRule="auto"/>
              <w:ind w:right="-286"/>
              <w:jc w:val="center"/>
              <w:rPr>
                <w:rFonts w:eastAsia="Times New Roman" w:cs="Times New Roman"/>
                <w:sz w:val="22"/>
                <w:szCs w:val="24"/>
                <w:lang w:eastAsia="ru-RU"/>
              </w:rPr>
            </w:pPr>
            <w:r w:rsidRPr="00181126">
              <w:rPr>
                <w:rFonts w:eastAsia="Times New Roman" w:cs="Times New Roman"/>
                <w:b/>
                <w:sz w:val="22"/>
                <w:szCs w:val="20"/>
                <w:lang w:eastAsia="ru-RU"/>
              </w:rPr>
              <w:t>БЕЛОРЕЦКИЙ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181126" w:rsidP="00181126">
      <w:pPr>
        <w:spacing w:after="0" w:line="240" w:lineRule="auto"/>
        <w:ind w:right="-286" w:firstLine="360"/>
        <w:jc w:val="center"/>
        <w:rPr>
          <w:rFonts w:eastAsia="Times New Roman" w:cs="Times New Roman"/>
          <w:b/>
          <w:bCs/>
          <w:szCs w:val="28"/>
          <w:lang w:eastAsia="ru-RU"/>
        </w:rPr>
      </w:pPr>
      <w:r w:rsidRPr="00181126">
        <w:rPr>
          <w:rFonts w:ascii="TimBashk" w:eastAsia="Times New Roman" w:hAnsi="TimBashk" w:cs="TimBashk"/>
          <w:b/>
          <w:bCs/>
          <w:szCs w:val="28"/>
          <w:lang w:eastAsia="ru-RU"/>
        </w:rPr>
        <w:t>?</w:t>
      </w:r>
      <w:r w:rsidRPr="00181126">
        <w:rPr>
          <w:rFonts w:eastAsia="Times New Roman" w:cs="Times New Roman"/>
          <w:b/>
          <w:bCs/>
          <w:szCs w:val="28"/>
          <w:lang w:eastAsia="ru-RU"/>
        </w:rPr>
        <w:t>АРАР                                                                   РЕШЕНИЕ</w:t>
      </w:r>
    </w:p>
    <w:p w:rsidR="00181126" w:rsidRPr="00181126" w:rsidRDefault="00D36D67" w:rsidP="00181126">
      <w:pPr>
        <w:spacing w:after="0" w:line="240" w:lineRule="auto"/>
        <w:ind w:right="-286" w:firstLine="360"/>
        <w:jc w:val="center"/>
        <w:rPr>
          <w:rFonts w:eastAsia="Times New Roman" w:cs="Times New Roman"/>
          <w:szCs w:val="28"/>
          <w:lang w:eastAsia="ru-RU"/>
        </w:rPr>
      </w:pPr>
      <w:r>
        <w:rPr>
          <w:rFonts w:eastAsia="Times New Roman" w:cs="Times New Roman"/>
          <w:szCs w:val="28"/>
          <w:lang w:eastAsia="ru-RU"/>
        </w:rPr>
        <w:t>14</w:t>
      </w:r>
      <w:r w:rsidR="00181126" w:rsidRPr="00181126">
        <w:rPr>
          <w:rFonts w:eastAsia="Times New Roman" w:cs="Times New Roman"/>
          <w:szCs w:val="28"/>
          <w:lang w:eastAsia="ru-RU"/>
        </w:rPr>
        <w:t xml:space="preserve"> </w:t>
      </w:r>
      <w:r>
        <w:rPr>
          <w:rFonts w:eastAsia="Times New Roman" w:cs="Times New Roman"/>
          <w:szCs w:val="28"/>
          <w:lang w:eastAsia="ru-RU"/>
        </w:rPr>
        <w:t>апрель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 </w:t>
      </w:r>
      <w:r w:rsidR="00181126">
        <w:rPr>
          <w:rFonts w:eastAsia="Times New Roman" w:cs="Times New Roman"/>
          <w:szCs w:val="28"/>
          <w:lang w:eastAsia="ru-RU"/>
        </w:rPr>
        <w:t>4</w:t>
      </w:r>
      <w:r>
        <w:rPr>
          <w:rFonts w:eastAsia="Times New Roman" w:cs="Times New Roman"/>
          <w:szCs w:val="28"/>
          <w:lang w:eastAsia="ru-RU"/>
        </w:rPr>
        <w:t>9</w:t>
      </w:r>
      <w:r w:rsidR="00181126" w:rsidRPr="00181126">
        <w:rPr>
          <w:rFonts w:eastAsia="Times New Roman" w:cs="Times New Roman"/>
          <w:szCs w:val="28"/>
          <w:lang w:eastAsia="ru-RU"/>
        </w:rPr>
        <w:t xml:space="preserve">                        от </w:t>
      </w:r>
      <w:r>
        <w:rPr>
          <w:rFonts w:eastAsia="Times New Roman" w:cs="Times New Roman"/>
          <w:szCs w:val="28"/>
          <w:lang w:eastAsia="ru-RU"/>
        </w:rPr>
        <w:t>14</w:t>
      </w:r>
      <w:r w:rsidR="00181126" w:rsidRPr="00181126">
        <w:rPr>
          <w:rFonts w:eastAsia="Times New Roman" w:cs="Times New Roman"/>
          <w:szCs w:val="28"/>
          <w:lang w:eastAsia="ru-RU"/>
        </w:rPr>
        <w:t xml:space="preserve"> </w:t>
      </w:r>
      <w:r>
        <w:rPr>
          <w:rFonts w:eastAsia="Times New Roman" w:cs="Times New Roman"/>
          <w:szCs w:val="28"/>
          <w:lang w:eastAsia="ru-RU"/>
        </w:rPr>
        <w:t>апреля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D4FBA" w:rsidRPr="008D4FBA" w:rsidRDefault="008D4FBA" w:rsidP="008D4FBA">
      <w:pPr>
        <w:spacing w:after="0" w:line="240" w:lineRule="auto"/>
        <w:jc w:val="both"/>
        <w:rPr>
          <w:rFonts w:eastAsia="Calibri" w:cs="Times New Roman"/>
          <w:szCs w:val="28"/>
        </w:rPr>
      </w:pPr>
    </w:p>
    <w:p w:rsidR="00611438" w:rsidRPr="00611438" w:rsidRDefault="00611438" w:rsidP="00611438">
      <w:pPr>
        <w:spacing w:after="0" w:line="240" w:lineRule="auto"/>
        <w:ind w:firstLine="108"/>
        <w:jc w:val="center"/>
        <w:rPr>
          <w:rFonts w:eastAsia="Times New Roman" w:cs="Times New Roman"/>
          <w:color w:val="000000" w:themeColor="text1"/>
          <w:szCs w:val="28"/>
        </w:rPr>
      </w:pPr>
      <w:r w:rsidRPr="00611438">
        <w:rPr>
          <w:rFonts w:eastAsia="Times New Roman" w:cs="Times New Roman"/>
          <w:b/>
          <w:color w:val="000000" w:themeColor="text1"/>
          <w:szCs w:val="28"/>
        </w:rPr>
        <w:t>О внесении изменения в решение Совета от « 19 » ноября  2019 № 2</w:t>
      </w:r>
      <w:r w:rsidRPr="00611438">
        <w:rPr>
          <w:rFonts w:eastAsia="Times New Roman" w:cs="Times New Roman"/>
          <w:b/>
          <w:color w:val="000000" w:themeColor="text1"/>
          <w:szCs w:val="28"/>
        </w:rPr>
        <w:t>2</w:t>
      </w:r>
      <w:r w:rsidRPr="00611438">
        <w:rPr>
          <w:rFonts w:eastAsia="Times New Roman" w:cs="Times New Roman"/>
          <w:b/>
          <w:color w:val="000000" w:themeColor="text1"/>
          <w:szCs w:val="28"/>
        </w:rPr>
        <w:br/>
        <w:t xml:space="preserve">«Об установлении земельного налога» на территории сельского поселения </w:t>
      </w:r>
      <w:r w:rsidRPr="00611438">
        <w:rPr>
          <w:rFonts w:eastAsia="Times New Roman" w:cs="Times New Roman"/>
          <w:b/>
          <w:color w:val="000000" w:themeColor="text1"/>
          <w:szCs w:val="28"/>
        </w:rPr>
        <w:t>Новояушевский</w:t>
      </w:r>
      <w:r w:rsidRPr="00611438">
        <w:rPr>
          <w:rFonts w:eastAsia="Times New Roman" w:cs="Times New Roman"/>
          <w:b/>
          <w:color w:val="000000" w:themeColor="text1"/>
          <w:szCs w:val="28"/>
        </w:rPr>
        <w:t xml:space="preserve"> сельсовет муниципального района Мечетлинский район Республики Башкортостан»</w:t>
      </w:r>
    </w:p>
    <w:p w:rsidR="00611438" w:rsidRPr="00611438" w:rsidRDefault="00611438" w:rsidP="00611438">
      <w:pPr>
        <w:spacing w:after="0" w:line="240" w:lineRule="auto"/>
        <w:jc w:val="both"/>
        <w:rPr>
          <w:rFonts w:eastAsia="Calibri" w:cs="Times New Roman"/>
          <w:color w:val="000000" w:themeColor="text1"/>
          <w:szCs w:val="28"/>
        </w:rPr>
      </w:pPr>
    </w:p>
    <w:p w:rsidR="00611438" w:rsidRPr="00611438" w:rsidRDefault="00611438" w:rsidP="00611438">
      <w:pPr>
        <w:spacing w:after="0" w:line="240" w:lineRule="auto"/>
        <w:ind w:firstLine="709"/>
        <w:jc w:val="both"/>
        <w:rPr>
          <w:rFonts w:eastAsia="Calibri" w:cs="Times New Roman"/>
          <w:color w:val="000000" w:themeColor="text1"/>
          <w:szCs w:val="28"/>
        </w:rPr>
      </w:pPr>
    </w:p>
    <w:p w:rsidR="00611438" w:rsidRPr="00611438" w:rsidRDefault="00611438" w:rsidP="00611438">
      <w:pPr>
        <w:spacing w:after="0" w:line="240" w:lineRule="auto"/>
        <w:ind w:firstLine="709"/>
        <w:jc w:val="both"/>
        <w:rPr>
          <w:rFonts w:eastAsia="Calibri" w:cs="Times New Roman"/>
          <w:color w:val="000000" w:themeColor="text1"/>
          <w:szCs w:val="28"/>
        </w:rPr>
      </w:pPr>
      <w:proofErr w:type="gramStart"/>
      <w:r w:rsidRPr="00611438">
        <w:rPr>
          <w:rFonts w:eastAsia="Calibri" w:cs="Times New Roman"/>
          <w:color w:val="000000" w:themeColor="text1"/>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распоряжением Главы Республики Башкортостан от 1 апреля 2020 года № РГ – 119 «О первоочередных мерах по повышению устойчивости экономики Республики Башкортостан с учетом внешних факторов, в том числе связанных с распространением новой </w:t>
      </w:r>
      <w:proofErr w:type="spellStart"/>
      <w:r w:rsidRPr="00611438">
        <w:rPr>
          <w:rFonts w:eastAsia="Calibri" w:cs="Times New Roman"/>
          <w:color w:val="000000" w:themeColor="text1"/>
          <w:szCs w:val="28"/>
        </w:rPr>
        <w:t>коронавирусной</w:t>
      </w:r>
      <w:proofErr w:type="spellEnd"/>
      <w:r w:rsidRPr="00611438">
        <w:rPr>
          <w:rFonts w:eastAsia="Calibri" w:cs="Times New Roman"/>
          <w:color w:val="000000" w:themeColor="text1"/>
          <w:szCs w:val="28"/>
        </w:rPr>
        <w:t xml:space="preserve"> инфекции», руководствуясь пунктом 2</w:t>
      </w:r>
      <w:proofErr w:type="gramEnd"/>
      <w:r w:rsidRPr="00611438">
        <w:rPr>
          <w:rFonts w:eastAsia="Calibri" w:cs="Times New Roman"/>
          <w:color w:val="000000" w:themeColor="text1"/>
          <w:szCs w:val="28"/>
        </w:rPr>
        <w:t xml:space="preserve"> части 1 статьи 3 Устава </w:t>
      </w:r>
      <w:r w:rsidRPr="00611438">
        <w:rPr>
          <w:rFonts w:eastAsia="Calibri" w:cs="Times New Roman"/>
          <w:color w:val="000000" w:themeColor="text1"/>
        </w:rPr>
        <w:t xml:space="preserve">сельского поселения </w:t>
      </w:r>
      <w:r w:rsidRPr="00611438">
        <w:rPr>
          <w:rFonts w:eastAsia="Calibri" w:cs="Times New Roman"/>
          <w:color w:val="000000" w:themeColor="text1"/>
        </w:rPr>
        <w:t>Новояушевский</w:t>
      </w:r>
      <w:r w:rsidRPr="00611438">
        <w:rPr>
          <w:rFonts w:eastAsia="Calibri" w:cs="Times New Roman"/>
          <w:color w:val="000000" w:themeColor="text1"/>
        </w:rPr>
        <w:t xml:space="preserve"> сельсовет муниципального района Мечетлинский район Республики Башкортостан</w:t>
      </w:r>
      <w:r w:rsidRPr="00611438">
        <w:rPr>
          <w:rFonts w:eastAsia="Calibri" w:cs="Times New Roman"/>
          <w:color w:val="000000" w:themeColor="text1"/>
          <w:szCs w:val="28"/>
        </w:rPr>
        <w:t xml:space="preserve">, Совет </w:t>
      </w:r>
      <w:r w:rsidRPr="00611438">
        <w:rPr>
          <w:rFonts w:eastAsia="Calibri" w:cs="Times New Roman"/>
          <w:color w:val="000000" w:themeColor="text1"/>
        </w:rPr>
        <w:t xml:space="preserve">сельского поселения </w:t>
      </w:r>
      <w:r w:rsidRPr="00611438">
        <w:rPr>
          <w:rFonts w:eastAsia="Calibri" w:cs="Times New Roman"/>
          <w:color w:val="000000" w:themeColor="text1"/>
        </w:rPr>
        <w:t>Новояушевский</w:t>
      </w:r>
      <w:r w:rsidRPr="00611438">
        <w:rPr>
          <w:rFonts w:eastAsia="Calibri" w:cs="Times New Roman"/>
          <w:color w:val="000000" w:themeColor="text1"/>
        </w:rPr>
        <w:t xml:space="preserve"> сельсовет муниципального района Мечетлинский район Республики Башкортостан </w:t>
      </w:r>
      <w:proofErr w:type="gramStart"/>
      <w:r w:rsidRPr="00611438">
        <w:rPr>
          <w:rFonts w:eastAsia="Calibri" w:cs="Times New Roman"/>
          <w:color w:val="000000" w:themeColor="text1"/>
          <w:szCs w:val="28"/>
        </w:rPr>
        <w:t>р</w:t>
      </w:r>
      <w:proofErr w:type="gramEnd"/>
      <w:r>
        <w:rPr>
          <w:rFonts w:eastAsia="Calibri" w:cs="Times New Roman"/>
          <w:color w:val="000000" w:themeColor="text1"/>
          <w:szCs w:val="28"/>
        </w:rPr>
        <w:t xml:space="preserve"> </w:t>
      </w:r>
      <w:r w:rsidRPr="00611438">
        <w:rPr>
          <w:rFonts w:eastAsia="Calibri" w:cs="Times New Roman"/>
          <w:color w:val="000000" w:themeColor="text1"/>
          <w:szCs w:val="28"/>
        </w:rPr>
        <w:t>е</w:t>
      </w:r>
      <w:r>
        <w:rPr>
          <w:rFonts w:eastAsia="Calibri" w:cs="Times New Roman"/>
          <w:color w:val="000000" w:themeColor="text1"/>
          <w:szCs w:val="28"/>
        </w:rPr>
        <w:t xml:space="preserve"> </w:t>
      </w:r>
      <w:r w:rsidRPr="00611438">
        <w:rPr>
          <w:rFonts w:eastAsia="Calibri" w:cs="Times New Roman"/>
          <w:color w:val="000000" w:themeColor="text1"/>
          <w:szCs w:val="28"/>
        </w:rPr>
        <w:t>ш</w:t>
      </w:r>
      <w:r>
        <w:rPr>
          <w:rFonts w:eastAsia="Calibri" w:cs="Times New Roman"/>
          <w:color w:val="000000" w:themeColor="text1"/>
          <w:szCs w:val="28"/>
        </w:rPr>
        <w:t xml:space="preserve"> </w:t>
      </w:r>
      <w:r w:rsidRPr="00611438">
        <w:rPr>
          <w:rFonts w:eastAsia="Calibri" w:cs="Times New Roman"/>
          <w:color w:val="000000" w:themeColor="text1"/>
          <w:szCs w:val="28"/>
        </w:rPr>
        <w:t>и</w:t>
      </w:r>
      <w:r>
        <w:rPr>
          <w:rFonts w:eastAsia="Calibri" w:cs="Times New Roman"/>
          <w:color w:val="000000" w:themeColor="text1"/>
          <w:szCs w:val="28"/>
        </w:rPr>
        <w:t xml:space="preserve"> </w:t>
      </w:r>
      <w:bookmarkStart w:id="0" w:name="_GoBack"/>
      <w:bookmarkEnd w:id="0"/>
      <w:r w:rsidRPr="00611438">
        <w:rPr>
          <w:rFonts w:eastAsia="Calibri" w:cs="Times New Roman"/>
          <w:color w:val="000000" w:themeColor="text1"/>
          <w:szCs w:val="28"/>
        </w:rPr>
        <w:t>л:</w:t>
      </w:r>
    </w:p>
    <w:p w:rsidR="00611438" w:rsidRPr="00611438" w:rsidRDefault="00611438" w:rsidP="00611438">
      <w:pPr>
        <w:spacing w:after="0" w:line="240" w:lineRule="auto"/>
        <w:ind w:firstLine="709"/>
        <w:jc w:val="both"/>
        <w:rPr>
          <w:rFonts w:eastAsia="Calibri" w:cs="Times New Roman"/>
          <w:color w:val="000000" w:themeColor="text1"/>
          <w:szCs w:val="28"/>
        </w:rPr>
      </w:pPr>
    </w:p>
    <w:p w:rsidR="00611438" w:rsidRPr="00611438" w:rsidRDefault="00611438" w:rsidP="00611438">
      <w:pPr>
        <w:spacing w:after="0" w:line="240" w:lineRule="auto"/>
        <w:ind w:firstLine="709"/>
        <w:jc w:val="both"/>
        <w:rPr>
          <w:rFonts w:eastAsia="Calibri" w:cs="Times New Roman"/>
          <w:color w:val="000000" w:themeColor="text1"/>
          <w:szCs w:val="28"/>
        </w:rPr>
      </w:pPr>
      <w:r w:rsidRPr="00611438">
        <w:rPr>
          <w:rFonts w:eastAsia="Calibri" w:cs="Times New Roman"/>
          <w:color w:val="000000" w:themeColor="text1"/>
          <w:szCs w:val="28"/>
        </w:rPr>
        <w:t xml:space="preserve">1. Внести в решение Совета </w:t>
      </w:r>
      <w:r w:rsidRPr="00611438">
        <w:rPr>
          <w:rFonts w:eastAsia="Calibri" w:cs="Times New Roman"/>
          <w:color w:val="000000" w:themeColor="text1"/>
        </w:rPr>
        <w:t xml:space="preserve">сельского поселения </w:t>
      </w:r>
      <w:r w:rsidRPr="00611438">
        <w:rPr>
          <w:rFonts w:eastAsia="Calibri" w:cs="Times New Roman"/>
          <w:color w:val="000000" w:themeColor="text1"/>
        </w:rPr>
        <w:t>Новояушевский</w:t>
      </w:r>
      <w:r w:rsidRPr="00611438">
        <w:rPr>
          <w:rFonts w:eastAsia="Calibri" w:cs="Times New Roman"/>
          <w:color w:val="000000" w:themeColor="text1"/>
        </w:rPr>
        <w:t xml:space="preserve"> сельсовет муниципального района Мечетлинский район Республики Башкортостан  </w:t>
      </w:r>
      <w:r w:rsidRPr="00611438">
        <w:rPr>
          <w:rFonts w:eastAsia="Calibri" w:cs="Times New Roman"/>
          <w:color w:val="000000" w:themeColor="text1"/>
          <w:szCs w:val="28"/>
        </w:rPr>
        <w:t>от «19 » ноября 2019 № 2</w:t>
      </w:r>
      <w:r w:rsidRPr="00611438">
        <w:rPr>
          <w:rFonts w:eastAsia="Calibri" w:cs="Times New Roman"/>
          <w:color w:val="000000" w:themeColor="text1"/>
          <w:szCs w:val="28"/>
        </w:rPr>
        <w:t>2</w:t>
      </w:r>
      <w:r w:rsidRPr="00611438">
        <w:rPr>
          <w:rFonts w:eastAsia="Calibri" w:cs="Times New Roman"/>
          <w:color w:val="000000" w:themeColor="text1"/>
          <w:szCs w:val="28"/>
        </w:rPr>
        <w:t xml:space="preserve"> «Об установлении земельного налога на территории сельского поселения </w:t>
      </w:r>
      <w:r w:rsidRPr="00611438">
        <w:rPr>
          <w:rFonts w:eastAsia="Calibri" w:cs="Times New Roman"/>
          <w:color w:val="000000" w:themeColor="text1"/>
          <w:szCs w:val="28"/>
        </w:rPr>
        <w:t>Новояушевский</w:t>
      </w:r>
      <w:r w:rsidRPr="00611438">
        <w:rPr>
          <w:rFonts w:eastAsia="Calibri" w:cs="Times New Roman"/>
          <w:color w:val="000000" w:themeColor="text1"/>
          <w:szCs w:val="28"/>
        </w:rPr>
        <w:t xml:space="preserve"> сельсовет муниципального района Мечетлинский район Республики Башкортостан» следующее изменение:</w:t>
      </w:r>
    </w:p>
    <w:p w:rsidR="00611438" w:rsidRPr="00611438" w:rsidRDefault="00611438" w:rsidP="00611438">
      <w:pPr>
        <w:spacing w:after="0" w:line="240" w:lineRule="auto"/>
        <w:ind w:firstLine="709"/>
        <w:jc w:val="both"/>
        <w:rPr>
          <w:rFonts w:eastAsia="Calibri" w:cs="Times New Roman"/>
          <w:color w:val="000000" w:themeColor="text1"/>
          <w:szCs w:val="28"/>
        </w:rPr>
      </w:pPr>
      <w:r w:rsidRPr="00611438">
        <w:rPr>
          <w:rFonts w:eastAsia="Calibri" w:cs="Times New Roman"/>
          <w:color w:val="000000" w:themeColor="text1"/>
          <w:szCs w:val="28"/>
        </w:rPr>
        <w:t>Пункт 4 дополнить подпунктом 4.1. следующего содержания:</w:t>
      </w:r>
    </w:p>
    <w:p w:rsidR="00611438" w:rsidRPr="00611438" w:rsidRDefault="00611438" w:rsidP="00611438">
      <w:pPr>
        <w:spacing w:line="240" w:lineRule="auto"/>
        <w:ind w:firstLine="709"/>
        <w:jc w:val="both"/>
        <w:rPr>
          <w:rFonts w:eastAsia="Calibri" w:cs="Times New Roman"/>
          <w:color w:val="000000" w:themeColor="text1"/>
          <w:szCs w:val="28"/>
        </w:rPr>
      </w:pPr>
      <w:proofErr w:type="gramStart"/>
      <w:r w:rsidRPr="00611438">
        <w:rPr>
          <w:rFonts w:eastAsia="Calibri" w:cs="Times New Roman"/>
          <w:color w:val="000000" w:themeColor="text1"/>
          <w:szCs w:val="28"/>
        </w:rPr>
        <w:t>«Не уплачивают авансовые платежи по налогу в течение 2020 года организации, отнесенные в соответствии с законодательством Российской Федерации к субъектам малого среднего предпринимательства, основной вид экономической деятельности которых в соответствии с кодом (кодами) Общероссийского классификатора видов экономической деятельности, содержащимся в Едином  реестре юридических лиц по состоянию на 01 марта 2020 года является: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8202"/>
      </w:tblGrid>
      <w:tr w:rsidR="00611438" w:rsidRPr="00611438" w:rsidTr="00611438">
        <w:trPr>
          <w:trHeight w:val="535"/>
        </w:trPr>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line="240" w:lineRule="auto"/>
              <w:jc w:val="center"/>
              <w:rPr>
                <w:rFonts w:eastAsia="Calibri" w:cs="Times New Roman"/>
                <w:color w:val="000000" w:themeColor="text1"/>
                <w:szCs w:val="28"/>
              </w:rPr>
            </w:pPr>
            <w:r w:rsidRPr="00611438">
              <w:rPr>
                <w:rFonts w:eastAsia="Calibri" w:cs="Times New Roman"/>
                <w:color w:val="000000" w:themeColor="text1"/>
                <w:szCs w:val="28"/>
              </w:rPr>
              <w:t>Код ОКВЭД</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line="240" w:lineRule="auto"/>
              <w:jc w:val="center"/>
              <w:rPr>
                <w:rFonts w:eastAsia="Calibri" w:cs="Times New Roman"/>
                <w:color w:val="000000" w:themeColor="text1"/>
                <w:szCs w:val="28"/>
              </w:rPr>
            </w:pPr>
            <w:r w:rsidRPr="00611438">
              <w:rPr>
                <w:rFonts w:eastAsia="Calibri" w:cs="Times New Roman"/>
                <w:color w:val="000000" w:themeColor="text1"/>
                <w:szCs w:val="28"/>
              </w:rPr>
              <w:t>Наименование вида экономической деятельности</w:t>
            </w:r>
          </w:p>
        </w:tc>
      </w:tr>
      <w:tr w:rsidR="00611438" w:rsidRPr="00611438" w:rsidTr="00611438">
        <w:trPr>
          <w:trHeight w:val="365"/>
        </w:trPr>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32.99.8</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Производство изделий народных художественных промыслов</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55</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Деятельность по предоставлению мест для временного проживания</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56.1</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Деятельность ресторанов и услуги по доставке продуктов питания</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56.2</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both"/>
              <w:rPr>
                <w:rFonts w:eastAsia="Calibri" w:cs="Times New Roman"/>
                <w:color w:val="000000" w:themeColor="text1"/>
                <w:szCs w:val="28"/>
              </w:rPr>
            </w:pPr>
            <w:r w:rsidRPr="00611438">
              <w:rPr>
                <w:rFonts w:eastAsia="Calibri" w:cs="Times New Roman"/>
                <w:color w:val="000000" w:themeColor="text1"/>
                <w:szCs w:val="28"/>
              </w:rPr>
              <w:t xml:space="preserve">Деятельность предприятий общественного питания по обслуживанию торжественных мероприятий и прочим видам </w:t>
            </w:r>
            <w:r w:rsidRPr="00611438">
              <w:rPr>
                <w:rFonts w:eastAsia="Calibri" w:cs="Times New Roman"/>
                <w:color w:val="000000" w:themeColor="text1"/>
                <w:szCs w:val="28"/>
              </w:rPr>
              <w:lastRenderedPageBreak/>
              <w:t>организации питания</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lastRenderedPageBreak/>
              <w:t>59.14</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Деятельность в области демонстрации кинофильмов</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79</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Деятельность туристических агентств и прочих организаций, предоставляющих услуги в сфере туризма</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82.3</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Деятельность по организации конференций и выставок</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85.41</w:t>
            </w:r>
          </w:p>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88.91</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Образование дополнительное детей и взрослых</w:t>
            </w:r>
          </w:p>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Предоставление услуг по дневному уходу за детьми</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90</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Деятельность творческая, деятельность в области искусства и организации развлечений</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93</w:t>
            </w:r>
          </w:p>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96.04</w:t>
            </w:r>
          </w:p>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86.90.4</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both"/>
              <w:rPr>
                <w:rFonts w:eastAsia="Calibri" w:cs="Times New Roman"/>
                <w:color w:val="000000" w:themeColor="text1"/>
                <w:szCs w:val="28"/>
              </w:rPr>
            </w:pPr>
            <w:r w:rsidRPr="00611438">
              <w:rPr>
                <w:rFonts w:eastAsia="Calibri" w:cs="Times New Roman"/>
                <w:color w:val="000000" w:themeColor="text1"/>
                <w:szCs w:val="28"/>
              </w:rPr>
              <w:t>Деятельность в области спорта, отдыха и развлечений</w:t>
            </w:r>
          </w:p>
          <w:p w:rsidR="00611438" w:rsidRPr="00611438" w:rsidRDefault="00611438" w:rsidP="00611438">
            <w:pPr>
              <w:spacing w:after="0" w:line="240" w:lineRule="auto"/>
              <w:jc w:val="both"/>
              <w:rPr>
                <w:rFonts w:eastAsia="Calibri" w:cs="Times New Roman"/>
                <w:color w:val="000000" w:themeColor="text1"/>
                <w:szCs w:val="28"/>
              </w:rPr>
            </w:pPr>
            <w:r w:rsidRPr="00611438">
              <w:rPr>
                <w:rFonts w:eastAsia="Calibri" w:cs="Times New Roman"/>
                <w:color w:val="000000" w:themeColor="text1"/>
                <w:szCs w:val="28"/>
              </w:rPr>
              <w:t>Деятельность физкультурно-оздоровительная</w:t>
            </w:r>
          </w:p>
          <w:p w:rsidR="00611438" w:rsidRPr="00611438" w:rsidRDefault="00611438" w:rsidP="00611438">
            <w:pPr>
              <w:spacing w:after="0" w:line="240" w:lineRule="auto"/>
              <w:jc w:val="both"/>
              <w:rPr>
                <w:rFonts w:eastAsia="Calibri" w:cs="Times New Roman"/>
                <w:color w:val="000000" w:themeColor="text1"/>
                <w:szCs w:val="28"/>
              </w:rPr>
            </w:pPr>
            <w:r w:rsidRPr="00611438">
              <w:rPr>
                <w:rFonts w:eastAsia="Calibri" w:cs="Times New Roman"/>
                <w:color w:val="000000" w:themeColor="text1"/>
                <w:szCs w:val="28"/>
              </w:rPr>
              <w:t>Деятельность санаторно-курортных организаций</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95</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Ремонт компьютеров, предметов личного потребления и хозяйственно-бытового назначения</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96.01</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Стирка и химическая чистка текстильных и меховых изделий</w:t>
            </w:r>
          </w:p>
        </w:tc>
      </w:tr>
      <w:tr w:rsidR="00611438" w:rsidRPr="00611438" w:rsidTr="00611438">
        <w:tc>
          <w:tcPr>
            <w:tcW w:w="1384"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jc w:val="center"/>
              <w:rPr>
                <w:rFonts w:eastAsia="Calibri" w:cs="Times New Roman"/>
                <w:color w:val="000000" w:themeColor="text1"/>
                <w:szCs w:val="28"/>
              </w:rPr>
            </w:pPr>
            <w:r w:rsidRPr="00611438">
              <w:rPr>
                <w:rFonts w:eastAsia="Calibri" w:cs="Times New Roman"/>
                <w:color w:val="000000" w:themeColor="text1"/>
                <w:szCs w:val="28"/>
              </w:rPr>
              <w:t>96.02</w:t>
            </w:r>
          </w:p>
        </w:tc>
        <w:tc>
          <w:tcPr>
            <w:tcW w:w="8647" w:type="dxa"/>
            <w:tcBorders>
              <w:top w:val="single" w:sz="4" w:space="0" w:color="auto"/>
              <w:left w:val="single" w:sz="4" w:space="0" w:color="auto"/>
              <w:bottom w:val="single" w:sz="4" w:space="0" w:color="auto"/>
              <w:right w:val="single" w:sz="4" w:space="0" w:color="auto"/>
            </w:tcBorders>
            <w:hideMark/>
          </w:tcPr>
          <w:p w:rsidR="00611438" w:rsidRPr="00611438" w:rsidRDefault="00611438" w:rsidP="00611438">
            <w:pPr>
              <w:spacing w:after="0" w:line="240" w:lineRule="auto"/>
              <w:rPr>
                <w:rFonts w:eastAsia="Calibri" w:cs="Times New Roman"/>
                <w:color w:val="000000" w:themeColor="text1"/>
                <w:szCs w:val="28"/>
              </w:rPr>
            </w:pPr>
            <w:r w:rsidRPr="00611438">
              <w:rPr>
                <w:rFonts w:eastAsia="Calibri" w:cs="Times New Roman"/>
                <w:color w:val="000000" w:themeColor="text1"/>
                <w:szCs w:val="28"/>
              </w:rPr>
              <w:t xml:space="preserve">Предоставление услуг парикмахерскими и салонами красоты </w:t>
            </w:r>
          </w:p>
        </w:tc>
      </w:tr>
    </w:tbl>
    <w:p w:rsidR="00611438" w:rsidRPr="00611438" w:rsidRDefault="00611438" w:rsidP="00611438">
      <w:pPr>
        <w:spacing w:after="0" w:line="360" w:lineRule="auto"/>
        <w:jc w:val="both"/>
        <w:rPr>
          <w:rFonts w:eastAsia="Calibri" w:cs="Times New Roman"/>
          <w:color w:val="000000" w:themeColor="text1"/>
          <w:szCs w:val="28"/>
        </w:rPr>
      </w:pPr>
    </w:p>
    <w:p w:rsidR="00611438" w:rsidRPr="00611438" w:rsidRDefault="00611438" w:rsidP="00611438">
      <w:pPr>
        <w:spacing w:after="0" w:line="240" w:lineRule="auto"/>
        <w:jc w:val="both"/>
        <w:rPr>
          <w:rFonts w:eastAsia="Calibri" w:cs="Times New Roman"/>
          <w:color w:val="000000" w:themeColor="text1"/>
          <w:szCs w:val="28"/>
        </w:rPr>
      </w:pPr>
      <w:proofErr w:type="gramStart"/>
      <w:r w:rsidRPr="00611438">
        <w:rPr>
          <w:rFonts w:eastAsia="Calibri" w:cs="Times New Roman"/>
          <w:color w:val="000000" w:themeColor="text1"/>
          <w:szCs w:val="28"/>
        </w:rPr>
        <w:t xml:space="preserve">в отношении земельных участков, используемого для осуществления видов деятельности, указанных в настоящем пункте». </w:t>
      </w:r>
      <w:proofErr w:type="gramEnd"/>
    </w:p>
    <w:p w:rsidR="00611438" w:rsidRPr="00611438" w:rsidRDefault="00611438" w:rsidP="00611438">
      <w:pPr>
        <w:spacing w:after="0" w:line="240" w:lineRule="auto"/>
        <w:ind w:firstLine="708"/>
        <w:jc w:val="both"/>
        <w:rPr>
          <w:rFonts w:eastAsia="Calibri" w:cs="Times New Roman"/>
          <w:color w:val="000000" w:themeColor="text1"/>
          <w:szCs w:val="28"/>
        </w:rPr>
      </w:pPr>
      <w:r w:rsidRPr="00611438">
        <w:rPr>
          <w:rFonts w:eastAsia="Calibri" w:cs="Times New Roman"/>
          <w:color w:val="000000" w:themeColor="text1"/>
          <w:szCs w:val="28"/>
        </w:rPr>
        <w:t>2. Настоящее решение вступает в силу со дня его официального опубликования и распространяется на правоотношения, возникшие с 1 января 2020 года по 31 декабря 2020 года включительно.</w:t>
      </w:r>
    </w:p>
    <w:p w:rsidR="00611438" w:rsidRPr="00611438" w:rsidRDefault="00611438" w:rsidP="00611438">
      <w:pPr>
        <w:tabs>
          <w:tab w:val="left" w:pos="1134"/>
        </w:tabs>
        <w:spacing w:after="0" w:line="240" w:lineRule="auto"/>
        <w:jc w:val="both"/>
        <w:rPr>
          <w:rFonts w:eastAsia="Times New Roman" w:cs="Times New Roman"/>
          <w:color w:val="000000" w:themeColor="text1"/>
          <w:sz w:val="29"/>
          <w:szCs w:val="29"/>
          <w:lang w:eastAsia="ru-RU"/>
        </w:rPr>
      </w:pPr>
      <w:r w:rsidRPr="00611438">
        <w:rPr>
          <w:rFonts w:eastAsia="Times New Roman" w:cs="Times New Roman"/>
          <w:color w:val="000000" w:themeColor="text1"/>
          <w:sz w:val="29"/>
          <w:szCs w:val="28"/>
          <w:lang w:eastAsia="ru-RU"/>
        </w:rPr>
        <w:t xml:space="preserve">         3. Настоящее решение опубликовать </w:t>
      </w:r>
      <w:r w:rsidRPr="00611438">
        <w:rPr>
          <w:rFonts w:eastAsia="Times New Roman" w:cs="Times New Roman"/>
          <w:color w:val="000000" w:themeColor="text1"/>
          <w:sz w:val="29"/>
          <w:szCs w:val="29"/>
          <w:lang w:eastAsia="ru-RU"/>
        </w:rPr>
        <w:t xml:space="preserve">на информационном стенде в здании </w:t>
      </w:r>
      <w:r w:rsidRPr="00611438">
        <w:rPr>
          <w:rFonts w:eastAsia="Times New Roman" w:cs="Times New Roman"/>
          <w:color w:val="000000" w:themeColor="text1"/>
          <w:szCs w:val="28"/>
          <w:lang w:eastAsia="ru-RU"/>
        </w:rPr>
        <w:t xml:space="preserve">администрации сельского поселения </w:t>
      </w:r>
      <w:r w:rsidRPr="00611438">
        <w:rPr>
          <w:rFonts w:eastAsia="Times New Roman" w:cs="Times New Roman"/>
          <w:color w:val="000000" w:themeColor="text1"/>
          <w:sz w:val="29"/>
          <w:szCs w:val="29"/>
          <w:lang w:eastAsia="ru-RU"/>
        </w:rPr>
        <w:t>Новояушевский</w:t>
      </w:r>
      <w:r w:rsidRPr="00611438">
        <w:rPr>
          <w:rFonts w:eastAsia="Times New Roman" w:cs="Times New Roman"/>
          <w:color w:val="000000" w:themeColor="text1"/>
          <w:sz w:val="29"/>
          <w:szCs w:val="29"/>
          <w:lang w:eastAsia="ru-RU"/>
        </w:rPr>
        <w:t xml:space="preserve"> сельсовет муниципального района Мечетлинский район Республики Башкортостан и разместить на официальном сайте</w:t>
      </w:r>
      <w:r w:rsidRPr="00611438">
        <w:rPr>
          <w:rFonts w:eastAsia="Times New Roman" w:cs="Times New Roman"/>
          <w:color w:val="000000" w:themeColor="text1"/>
          <w:szCs w:val="28"/>
          <w:lang w:eastAsia="ru-RU"/>
        </w:rPr>
        <w:t xml:space="preserve"> администрации сельского поселения </w:t>
      </w:r>
      <w:r w:rsidRPr="00611438">
        <w:rPr>
          <w:rFonts w:eastAsia="Times New Roman" w:cs="Times New Roman"/>
          <w:color w:val="000000" w:themeColor="text1"/>
          <w:sz w:val="29"/>
          <w:szCs w:val="29"/>
          <w:lang w:eastAsia="ru-RU"/>
        </w:rPr>
        <w:t>Новояушевский</w:t>
      </w:r>
      <w:r w:rsidRPr="00611438">
        <w:rPr>
          <w:rFonts w:eastAsia="Times New Roman" w:cs="Times New Roman"/>
          <w:color w:val="000000" w:themeColor="text1"/>
          <w:sz w:val="29"/>
          <w:szCs w:val="29"/>
          <w:lang w:eastAsia="ru-RU"/>
        </w:rPr>
        <w:t xml:space="preserve"> сельсовет муниципального района Мечетлинский район Республики Башкортостан в сети общего доступа «Интернет».</w:t>
      </w:r>
    </w:p>
    <w:p w:rsidR="00611438" w:rsidRPr="00611438" w:rsidRDefault="00611438" w:rsidP="00611438">
      <w:pPr>
        <w:spacing w:after="0" w:line="240" w:lineRule="auto"/>
        <w:jc w:val="both"/>
        <w:rPr>
          <w:rFonts w:eastAsia="Calibri" w:cs="Times New Roman"/>
          <w:szCs w:val="28"/>
        </w:rPr>
      </w:pPr>
    </w:p>
    <w:p w:rsidR="00611438" w:rsidRPr="00611438" w:rsidRDefault="00611438" w:rsidP="00611438">
      <w:pPr>
        <w:spacing w:after="0" w:line="240" w:lineRule="auto"/>
        <w:jc w:val="both"/>
        <w:rPr>
          <w:rFonts w:eastAsia="Calibri" w:cs="Times New Roman"/>
          <w:szCs w:val="28"/>
        </w:rPr>
      </w:pPr>
    </w:p>
    <w:p w:rsidR="008D4FBA" w:rsidRPr="00611438" w:rsidRDefault="008D4FBA" w:rsidP="008D4FBA">
      <w:pPr>
        <w:spacing w:after="0" w:line="240" w:lineRule="auto"/>
        <w:jc w:val="both"/>
        <w:rPr>
          <w:rFonts w:eastAsia="Calibri" w:cs="Times New Roman"/>
          <w:color w:val="000000" w:themeColor="text1"/>
          <w:szCs w:val="28"/>
        </w:rPr>
      </w:pPr>
    </w:p>
    <w:p w:rsidR="008D4FBA" w:rsidRPr="008D4FBA" w:rsidRDefault="008D4FBA" w:rsidP="008D4FBA">
      <w:pPr>
        <w:spacing w:after="0" w:line="240" w:lineRule="auto"/>
        <w:jc w:val="both"/>
        <w:rPr>
          <w:rFonts w:eastAsia="Calibri" w:cs="Times New Roman"/>
          <w:i/>
          <w:sz w:val="24"/>
          <w:szCs w:val="24"/>
        </w:rPr>
      </w:pPr>
      <w:r w:rsidRPr="008D4FBA">
        <w:rPr>
          <w:rFonts w:eastAsia="Calibri" w:cs="Times New Roman"/>
          <w:szCs w:val="28"/>
        </w:rPr>
        <w:t xml:space="preserve">Глава </w:t>
      </w:r>
      <w:r>
        <w:rPr>
          <w:rFonts w:eastAsia="Calibri" w:cs="Times New Roman"/>
          <w:szCs w:val="28"/>
        </w:rPr>
        <w:t xml:space="preserve">сельского поселения                                            </w:t>
      </w:r>
      <w:proofErr w:type="spellStart"/>
      <w:r>
        <w:rPr>
          <w:rFonts w:eastAsia="Calibri" w:cs="Times New Roman"/>
          <w:szCs w:val="28"/>
        </w:rPr>
        <w:t>Р.Г.Ахметьянов</w:t>
      </w:r>
      <w:proofErr w:type="spellEnd"/>
    </w:p>
    <w:p w:rsidR="008D4FBA" w:rsidRP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p w:rsidR="008D4FBA" w:rsidRDefault="008D4FBA" w:rsidP="00D36D67">
      <w:pPr>
        <w:spacing w:after="0" w:line="240" w:lineRule="auto"/>
        <w:ind w:firstLine="108"/>
        <w:jc w:val="center"/>
        <w:rPr>
          <w:rFonts w:eastAsia="Times New Roman" w:cs="Times New Roman"/>
          <w:b/>
          <w:szCs w:val="28"/>
        </w:rPr>
      </w:pPr>
    </w:p>
    <w:sectPr w:rsidR="008D4FBA" w:rsidSect="00C81736">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3"/>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6"/>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181126"/>
    <w:rsid w:val="001D52CF"/>
    <w:rsid w:val="00302B89"/>
    <w:rsid w:val="003560B5"/>
    <w:rsid w:val="003843AB"/>
    <w:rsid w:val="00441134"/>
    <w:rsid w:val="00465C50"/>
    <w:rsid w:val="00562973"/>
    <w:rsid w:val="00611438"/>
    <w:rsid w:val="007C2B99"/>
    <w:rsid w:val="00815B7C"/>
    <w:rsid w:val="008D4FBA"/>
    <w:rsid w:val="009428F5"/>
    <w:rsid w:val="00B05FD4"/>
    <w:rsid w:val="00BF4D4B"/>
    <w:rsid w:val="00C81736"/>
    <w:rsid w:val="00D36D67"/>
    <w:rsid w:val="00D45588"/>
    <w:rsid w:val="00E50B34"/>
    <w:rsid w:val="00E712F4"/>
    <w:rsid w:val="00E720E4"/>
    <w:rsid w:val="00F9725E"/>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0138">
      <w:bodyDiv w:val="1"/>
      <w:marLeft w:val="0"/>
      <w:marRight w:val="0"/>
      <w:marTop w:val="0"/>
      <w:marBottom w:val="0"/>
      <w:divBdr>
        <w:top w:val="none" w:sz="0" w:space="0" w:color="auto"/>
        <w:left w:val="none" w:sz="0" w:space="0" w:color="auto"/>
        <w:bottom w:val="none" w:sz="0" w:space="0" w:color="auto"/>
        <w:right w:val="none" w:sz="0" w:space="0" w:color="auto"/>
      </w:divBdr>
    </w:div>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484341">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6</cp:revision>
  <cp:lastPrinted>2020-04-14T05:37:00Z</cp:lastPrinted>
  <dcterms:created xsi:type="dcterms:W3CDTF">2020-04-14T05:39:00Z</dcterms:created>
  <dcterms:modified xsi:type="dcterms:W3CDTF">2020-04-20T10:42:00Z</dcterms:modified>
</cp:coreProperties>
</file>