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9" w:rsidRDefault="006F5C09" w:rsidP="00CC5CA2">
      <w:pPr>
        <w:jc w:val="center"/>
        <w:rPr>
          <w:b/>
        </w:rPr>
      </w:pPr>
    </w:p>
    <w:p w:rsidR="002307BC" w:rsidRPr="002307BC" w:rsidRDefault="002307BC" w:rsidP="00CC5CA2">
      <w:pPr>
        <w:jc w:val="center"/>
        <w:rPr>
          <w:b/>
        </w:rPr>
      </w:pPr>
      <w:bookmarkStart w:id="0" w:name="_GoBack"/>
      <w:r w:rsidRPr="002307BC">
        <w:rPr>
          <w:b/>
        </w:rPr>
        <w:t>В Башкортостане продолжается Декларационная кампания</w:t>
      </w:r>
    </w:p>
    <w:bookmarkEnd w:id="0"/>
    <w:p w:rsidR="00CC5CA2" w:rsidRDefault="00CC5CA2" w:rsidP="002307BC"/>
    <w:p w:rsidR="002307BC" w:rsidRDefault="002307BC" w:rsidP="002307BC">
      <w:r>
        <w:t>В Республике Башкортостан продолжается Декларационная кампания 2019 года по налогу на доходы физических лиц.</w:t>
      </w:r>
    </w:p>
    <w:p w:rsidR="002307BC" w:rsidRDefault="002307BC" w:rsidP="002307BC">
      <w:r>
        <w:t>Представить налоговую декларацию обязаны лица, получившие доходы:</w:t>
      </w:r>
    </w:p>
    <w:p w:rsidR="002307BC" w:rsidRDefault="00CC5CA2" w:rsidP="002307BC">
      <w:r>
        <w:t xml:space="preserve">- </w:t>
      </w:r>
      <w:r w:rsidR="002307BC">
        <w:t>от продажи имущества, находившегося в собственности менее 3-х лет (5 лет - в отношении недвижимого имущества, приобретенного в собственность после 01.01.2016);</w:t>
      </w:r>
    </w:p>
    <w:p w:rsidR="002307BC" w:rsidRDefault="00CC5CA2" w:rsidP="002307BC">
      <w:r>
        <w:t xml:space="preserve">- </w:t>
      </w:r>
      <w:r w:rsidR="002307BC">
        <w:t>от сдачи в аренду жилья, автотранспорта и иного имущества, доходы от предпринимательской деятельности, иные доходы (полный перечень приведен в статье 208 Налогового кодекса Российской Федерации).</w:t>
      </w:r>
    </w:p>
    <w:p w:rsidR="007D6CEB" w:rsidRDefault="002307BC" w:rsidP="002307BC">
      <w:r>
        <w:t xml:space="preserve">Налоговую декларацию </w:t>
      </w:r>
      <w:r w:rsidR="00CC5CA2">
        <w:t>по налогу на доходы</w:t>
      </w:r>
      <w:r>
        <w:t xml:space="preserve"> физических лиц по форме 3-НДФЛ за 2018 год необходимо представить в налоговый орган по месту жительства не позднее 30 апреля 2019 года.</w:t>
      </w:r>
    </w:p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Pr="002627FB" w:rsidRDefault="002627FB" w:rsidP="002627FB">
      <w:pPr>
        <w:spacing w:line="240" w:lineRule="auto"/>
        <w:ind w:left="6521" w:firstLine="0"/>
        <w:rPr>
          <w:rFonts w:eastAsiaTheme="minorHAnsi"/>
          <w:szCs w:val="24"/>
          <w:lang w:eastAsia="en-US"/>
        </w:rPr>
      </w:pPr>
      <w:r w:rsidRPr="002627FB">
        <w:rPr>
          <w:rFonts w:eastAsiaTheme="minorHAnsi"/>
          <w:szCs w:val="24"/>
          <w:lang w:eastAsia="en-US"/>
        </w:rPr>
        <w:t xml:space="preserve">Приложение 4 </w:t>
      </w:r>
    </w:p>
    <w:p w:rsidR="002627FB" w:rsidRPr="002627FB" w:rsidRDefault="002627FB" w:rsidP="002627FB">
      <w:pPr>
        <w:spacing w:line="240" w:lineRule="auto"/>
        <w:ind w:left="6521" w:firstLine="0"/>
        <w:rPr>
          <w:rFonts w:eastAsiaTheme="minorHAnsi"/>
          <w:szCs w:val="24"/>
          <w:lang w:eastAsia="en-US"/>
        </w:rPr>
      </w:pPr>
      <w:r w:rsidRPr="002627FB">
        <w:rPr>
          <w:rFonts w:eastAsiaTheme="minorHAnsi"/>
          <w:szCs w:val="24"/>
          <w:lang w:eastAsia="en-US"/>
        </w:rPr>
        <w:t xml:space="preserve">к письму УФНС России </w:t>
      </w:r>
    </w:p>
    <w:p w:rsidR="002627FB" w:rsidRPr="002627FB" w:rsidRDefault="002627FB" w:rsidP="002627FB">
      <w:pPr>
        <w:spacing w:line="240" w:lineRule="auto"/>
        <w:ind w:left="6521" w:firstLine="0"/>
        <w:rPr>
          <w:rFonts w:eastAsiaTheme="minorHAnsi"/>
          <w:szCs w:val="24"/>
          <w:lang w:eastAsia="en-US"/>
        </w:rPr>
      </w:pPr>
      <w:r w:rsidRPr="002627FB">
        <w:rPr>
          <w:rFonts w:eastAsiaTheme="minorHAnsi"/>
          <w:szCs w:val="24"/>
          <w:lang w:eastAsia="en-US"/>
        </w:rPr>
        <w:t xml:space="preserve">по Республике Башкортостан </w:t>
      </w:r>
    </w:p>
    <w:p w:rsidR="002627FB" w:rsidRPr="002627FB" w:rsidRDefault="002627FB" w:rsidP="002627FB">
      <w:pPr>
        <w:spacing w:line="240" w:lineRule="auto"/>
        <w:ind w:left="6521" w:firstLine="0"/>
        <w:rPr>
          <w:rFonts w:eastAsiaTheme="minorHAnsi"/>
          <w:szCs w:val="24"/>
          <w:lang w:eastAsia="en-US"/>
        </w:rPr>
      </w:pPr>
      <w:r w:rsidRPr="002627FB">
        <w:rPr>
          <w:rFonts w:eastAsiaTheme="minorHAnsi"/>
          <w:szCs w:val="24"/>
          <w:lang w:eastAsia="en-US"/>
        </w:rPr>
        <w:t>от_____ №____________</w:t>
      </w:r>
    </w:p>
    <w:p w:rsidR="002627FB" w:rsidRPr="002627FB" w:rsidRDefault="002627FB" w:rsidP="002627FB">
      <w:pPr>
        <w:spacing w:after="20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27FB" w:rsidRPr="002627FB" w:rsidRDefault="002627FB" w:rsidP="002627FB">
      <w:pPr>
        <w:spacing w:after="20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2627FB">
        <w:rPr>
          <w:rFonts w:eastAsiaTheme="minorHAnsi"/>
          <w:b/>
          <w:sz w:val="28"/>
          <w:szCs w:val="28"/>
          <w:lang w:eastAsia="en-US"/>
        </w:rPr>
        <w:t>Вопросы - ответы для СМИ</w:t>
      </w:r>
    </w:p>
    <w:p w:rsidR="002627FB" w:rsidRPr="002627FB" w:rsidRDefault="002627FB" w:rsidP="002627FB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27FB" w:rsidRPr="002627FB" w:rsidRDefault="002627FB" w:rsidP="002627FB">
      <w:pPr>
        <w:numPr>
          <w:ilvl w:val="0"/>
          <w:numId w:val="1"/>
        </w:numPr>
        <w:spacing w:after="200"/>
        <w:ind w:left="-567"/>
        <w:contextualSpacing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Я пенсионер. Сам прописан в </w:t>
      </w:r>
      <w:proofErr w:type="spellStart"/>
      <w:r w:rsidRPr="002627FB">
        <w:rPr>
          <w:rFonts w:eastAsiaTheme="minorHAnsi"/>
          <w:b/>
          <w:i/>
          <w:sz w:val="28"/>
          <w:szCs w:val="28"/>
          <w:lang w:eastAsia="en-US"/>
        </w:rPr>
        <w:t>Дуванском</w:t>
      </w:r>
      <w:proofErr w:type="spellEnd"/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 районе, но временно </w:t>
      </w:r>
      <w:proofErr w:type="spellStart"/>
      <w:r w:rsidRPr="002627FB">
        <w:rPr>
          <w:rFonts w:eastAsiaTheme="minorHAnsi"/>
          <w:b/>
          <w:i/>
          <w:sz w:val="28"/>
          <w:szCs w:val="28"/>
          <w:lang w:eastAsia="en-US"/>
        </w:rPr>
        <w:t>проживаюу</w:t>
      </w:r>
      <w:proofErr w:type="spellEnd"/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 детей в Уфе. Продал в прошлом году землю. Декларацию заполнить мне помогли, пришел в налоговую инспекцию рядом с домом – сказали надо сдавать в свою инспекцию в районе. Ехать далеко, в какую инспекцию в Уфе я могу отнести и сдать декларацию?</w:t>
      </w:r>
    </w:p>
    <w:p w:rsidR="002627FB" w:rsidRPr="002627FB" w:rsidRDefault="002627FB" w:rsidP="002627FB">
      <w:pPr>
        <w:spacing w:after="200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Налоговая декларация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представляетсяв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 налоговый орган по месту жительств</w:t>
      </w:r>
      <w:proofErr w:type="gramStart"/>
      <w:r w:rsidRPr="002627FB">
        <w:rPr>
          <w:rFonts w:eastAsiaTheme="minorHAnsi"/>
          <w:sz w:val="28"/>
          <w:szCs w:val="28"/>
          <w:lang w:eastAsia="en-US"/>
        </w:rPr>
        <w:t>а(</w:t>
      </w:r>
      <w:proofErr w:type="gramEnd"/>
      <w:r w:rsidRPr="002627FB">
        <w:rPr>
          <w:rFonts w:eastAsiaTheme="minorHAnsi"/>
          <w:sz w:val="28"/>
          <w:szCs w:val="28"/>
          <w:lang w:eastAsia="en-US"/>
        </w:rPr>
        <w:t>прописки). Однако</w:t>
      </w:r>
      <w:proofErr w:type="gramStart"/>
      <w:r w:rsidRPr="002627F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627FB">
        <w:rPr>
          <w:rFonts w:eastAsiaTheme="minorHAnsi"/>
          <w:sz w:val="28"/>
          <w:szCs w:val="28"/>
          <w:lang w:eastAsia="en-US"/>
        </w:rPr>
        <w:t xml:space="preserve"> если Вы проживаете далеко от места прописки, Вы можете подать налоговую декларацию через любое отделение многофункционального центра Республики Башкортостан. Также декларацию можно сдать и традиционным способом, направив в свою инспекцию по почте.</w:t>
      </w:r>
    </w:p>
    <w:p w:rsidR="002627FB" w:rsidRPr="002627FB" w:rsidRDefault="002627FB" w:rsidP="002627FB">
      <w:pPr>
        <w:spacing w:after="200"/>
        <w:ind w:left="-567"/>
        <w:contextualSpacing/>
        <w:rPr>
          <w:rFonts w:eastAsiaTheme="minorHAnsi"/>
          <w:b/>
          <w:i/>
          <w:sz w:val="28"/>
          <w:szCs w:val="28"/>
          <w:lang w:eastAsia="en-US"/>
        </w:rPr>
      </w:pPr>
    </w:p>
    <w:p w:rsidR="002627FB" w:rsidRPr="002627FB" w:rsidRDefault="002627FB" w:rsidP="002627FB">
      <w:pPr>
        <w:numPr>
          <w:ilvl w:val="0"/>
          <w:numId w:val="1"/>
        </w:numPr>
        <w:spacing w:after="200"/>
        <w:ind w:left="-567"/>
        <w:contextualSpacing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>В прошлом году начал сдавать квартиру в аренду. Слышал, что надо до 30 апреля сдать налоговую декларацию по доходам от сдачи. Как я могу это сделать, если меня подолгу не бывает дома (работаю вахтовым методом за пределами Башкирии)?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Декларацию о доходах по форме 3-НДФЛ можно заполнить и отправить в электронном виде через интернет-сервис «Личный кабинет для физических лиц» на сайте ФНС России «</w:t>
      </w:r>
      <w:r w:rsidRPr="002627FB">
        <w:rPr>
          <w:rFonts w:eastAsiaTheme="minorHAnsi"/>
          <w:sz w:val="28"/>
          <w:szCs w:val="28"/>
          <w:lang w:val="en-US" w:eastAsia="en-US"/>
        </w:rPr>
        <w:t>www</w:t>
      </w:r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» или через  портал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.</w:t>
      </w:r>
    </w:p>
    <w:p w:rsidR="002627FB" w:rsidRPr="002627FB" w:rsidRDefault="002627FB" w:rsidP="002627FB">
      <w:pPr>
        <w:ind w:left="-567"/>
        <w:rPr>
          <w:rFonts w:eastAsia="Times New Roman"/>
          <w:bCs/>
          <w:snapToGrid w:val="0"/>
          <w:sz w:val="28"/>
          <w:szCs w:val="28"/>
        </w:rPr>
      </w:pPr>
      <w:r w:rsidRPr="002627FB">
        <w:rPr>
          <w:rFonts w:eastAsia="Times New Roman"/>
          <w:sz w:val="28"/>
          <w:szCs w:val="28"/>
        </w:rPr>
        <w:t xml:space="preserve">Доступ к Личному кабинету можно получить, либо обратившись </w:t>
      </w:r>
      <w:proofErr w:type="spellStart"/>
      <w:r w:rsidRPr="002627FB">
        <w:rPr>
          <w:rFonts w:eastAsia="Times New Roman"/>
          <w:sz w:val="28"/>
          <w:szCs w:val="28"/>
        </w:rPr>
        <w:t>влюбую</w:t>
      </w:r>
      <w:proofErr w:type="spellEnd"/>
      <w:r w:rsidRPr="002627FB">
        <w:rPr>
          <w:rFonts w:eastAsia="Times New Roman"/>
          <w:sz w:val="28"/>
          <w:szCs w:val="28"/>
        </w:rPr>
        <w:t xml:space="preserve"> налоговую инспекцию независимо от места жительства, с </w:t>
      </w:r>
      <w:proofErr w:type="spellStart"/>
      <w:r w:rsidRPr="002627FB">
        <w:rPr>
          <w:rFonts w:eastAsia="Times New Roman"/>
          <w:sz w:val="28"/>
          <w:szCs w:val="28"/>
        </w:rPr>
        <w:t>паспортом</w:t>
      </w:r>
      <w:proofErr w:type="gramStart"/>
      <w:r w:rsidRPr="002627FB">
        <w:rPr>
          <w:rFonts w:eastAsia="Times New Roman"/>
          <w:sz w:val="28"/>
          <w:szCs w:val="28"/>
        </w:rPr>
        <w:t>,л</w:t>
      </w:r>
      <w:proofErr w:type="gramEnd"/>
      <w:r w:rsidRPr="002627FB">
        <w:rPr>
          <w:rFonts w:eastAsia="Times New Roman"/>
          <w:sz w:val="28"/>
          <w:szCs w:val="28"/>
        </w:rPr>
        <w:t>ибо</w:t>
      </w:r>
      <w:proofErr w:type="spellEnd"/>
      <w:r w:rsidRPr="002627FB">
        <w:rPr>
          <w:rFonts w:eastAsia="Times New Roman"/>
          <w:sz w:val="28"/>
          <w:szCs w:val="28"/>
        </w:rPr>
        <w:t xml:space="preserve"> с помощью подтвержденной учетной записи пользователя Единого портала государственных и муниципальных услуг</w:t>
      </w:r>
      <w:r w:rsidRPr="002627FB">
        <w:rPr>
          <w:rFonts w:eastAsia="Times New Roman"/>
          <w:bCs/>
          <w:snapToGrid w:val="0"/>
          <w:sz w:val="28"/>
          <w:szCs w:val="28"/>
        </w:rPr>
        <w:t xml:space="preserve">. </w:t>
      </w:r>
    </w:p>
    <w:p w:rsidR="002627FB" w:rsidRPr="002627FB" w:rsidRDefault="002627FB" w:rsidP="002627FB">
      <w:pPr>
        <w:ind w:left="-567"/>
        <w:rPr>
          <w:rFonts w:eastAsia="Times New Roman"/>
          <w:sz w:val="28"/>
          <w:szCs w:val="28"/>
        </w:rPr>
      </w:pPr>
      <w:r w:rsidRPr="002627FB">
        <w:rPr>
          <w:rFonts w:eastAsia="Times New Roman"/>
          <w:sz w:val="28"/>
          <w:szCs w:val="28"/>
        </w:rPr>
        <w:t>Декларацию можно направить в свою инспекцию по почте.</w:t>
      </w:r>
    </w:p>
    <w:p w:rsidR="002627FB" w:rsidRPr="002627FB" w:rsidRDefault="002627FB" w:rsidP="002627FB">
      <w:pPr>
        <w:ind w:left="-567"/>
        <w:rPr>
          <w:rFonts w:eastAsia="Times New Roman"/>
          <w:sz w:val="28"/>
          <w:szCs w:val="28"/>
        </w:rPr>
      </w:pPr>
      <w:r w:rsidRPr="002627FB">
        <w:rPr>
          <w:rFonts w:eastAsia="Times New Roman"/>
          <w:sz w:val="28"/>
          <w:szCs w:val="28"/>
        </w:rPr>
        <w:t xml:space="preserve">В Республике Башкортостан </w:t>
      </w:r>
      <w:proofErr w:type="spellStart"/>
      <w:r w:rsidRPr="002627FB">
        <w:rPr>
          <w:rFonts w:eastAsia="Times New Roman"/>
          <w:sz w:val="28"/>
          <w:szCs w:val="28"/>
        </w:rPr>
        <w:t>декларациюможно</w:t>
      </w:r>
      <w:proofErr w:type="spellEnd"/>
      <w:r w:rsidRPr="002627FB">
        <w:rPr>
          <w:rFonts w:eastAsia="Times New Roman"/>
          <w:sz w:val="28"/>
          <w:szCs w:val="28"/>
        </w:rPr>
        <w:t xml:space="preserve"> сдать не только в свою налоговую инспекцию, но и в любое отделение многофункционального центра.</w:t>
      </w:r>
    </w:p>
    <w:p w:rsidR="002627FB" w:rsidRPr="002627FB" w:rsidRDefault="002627FB" w:rsidP="002627FB">
      <w:pPr>
        <w:ind w:left="-567"/>
        <w:rPr>
          <w:rFonts w:eastAsia="Times New Roman"/>
          <w:sz w:val="28"/>
          <w:szCs w:val="28"/>
        </w:rPr>
      </w:pPr>
    </w:p>
    <w:p w:rsidR="002627FB" w:rsidRPr="002627FB" w:rsidRDefault="002627FB" w:rsidP="002627FB">
      <w:pPr>
        <w:numPr>
          <w:ilvl w:val="0"/>
          <w:numId w:val="1"/>
        </w:numPr>
        <w:spacing w:after="200"/>
        <w:ind w:left="-567"/>
        <w:contextualSpacing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Слышала, что получить налоговый вычет можно всего за месяц, к тому же в любое время не дожидаясь окончания года и, не подавая налоговую декларацию. Правда ли это? </w:t>
      </w:r>
    </w:p>
    <w:p w:rsidR="002627FB" w:rsidRPr="002627FB" w:rsidRDefault="002627FB" w:rsidP="002627FB">
      <w:pPr>
        <w:spacing w:after="200"/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Да, совершенно верно. Социальный налоговый вычет, в том числе за лечение, обучение, можно получить до окончания календарного года, в котором понесены соответствующие расходы, у своих работодателей. Аналогично можно получить имущественный вычет по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расходам</w:t>
      </w:r>
      <w:proofErr w:type="gramStart"/>
      <w:r w:rsidRPr="002627FB">
        <w:rPr>
          <w:rFonts w:eastAsiaTheme="minorHAnsi"/>
          <w:sz w:val="28"/>
          <w:szCs w:val="28"/>
          <w:lang w:eastAsia="en-US"/>
        </w:rPr>
        <w:t>,к</w:t>
      </w:r>
      <w:proofErr w:type="gramEnd"/>
      <w:r w:rsidRPr="002627FB">
        <w:rPr>
          <w:rFonts w:eastAsiaTheme="minorHAnsi"/>
          <w:sz w:val="28"/>
          <w:szCs w:val="28"/>
          <w:lang w:eastAsia="en-US"/>
        </w:rPr>
        <w:t>оторые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 были понесены в момент приобретения </w:t>
      </w:r>
      <w:r w:rsidRPr="002627FB">
        <w:rPr>
          <w:rFonts w:eastAsiaTheme="minorHAnsi"/>
          <w:sz w:val="28"/>
          <w:szCs w:val="28"/>
          <w:lang w:eastAsia="en-US"/>
        </w:rPr>
        <w:lastRenderedPageBreak/>
        <w:t xml:space="preserve">жилья. Для этого необходимо обратиться в налоговую инспекцию по месту жительства с заявлением о подтверждении права на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вычети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 документами, подтверждающими право на её получение. В течение 30 календарных дней Вы получите уведомление из налоговой инспекции о подтверждении права на вычет, которое и надо представить своему работодателю вместе с заявлением в произвольной форме.</w:t>
      </w:r>
    </w:p>
    <w:p w:rsidR="002627FB" w:rsidRPr="002627FB" w:rsidRDefault="002627FB" w:rsidP="002627FB">
      <w:pPr>
        <w:spacing w:after="200"/>
        <w:ind w:left="-567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>4. Заполняю налоговую декларацию на возврат налога за обучение детей уже не первый год. Часто возникают вопросы, связанные как с документами, которые необходимо приложить для подтверждения вычета, так и по заполнению отдельных строк декларации. Где можно получить более подробную информацию, не посещая налоговую инспекцию?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С более подробной информацией, связанной с получением налоговых вычетов, примерами заполнения декларации можно ознакомиться на сайте ФНС России «</w:t>
      </w:r>
      <w:r w:rsidRPr="002627FB">
        <w:rPr>
          <w:rFonts w:eastAsiaTheme="minorHAnsi"/>
          <w:sz w:val="28"/>
          <w:szCs w:val="28"/>
          <w:lang w:val="en-US" w:eastAsia="en-US"/>
        </w:rPr>
        <w:t>www</w:t>
      </w:r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» в разделе «Физические лица»/ «Меня интересует»/ «Получение налогового вычета».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Кроме того, получить более подробную информацию возможно обратившись по телефонам: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2627FB">
        <w:rPr>
          <w:rFonts w:eastAsiaTheme="minorHAnsi"/>
          <w:sz w:val="28"/>
          <w:szCs w:val="28"/>
          <w:lang w:eastAsia="en-US"/>
        </w:rPr>
        <w:t>Единого</w:t>
      </w:r>
      <w:proofErr w:type="gramEnd"/>
      <w:r w:rsidRPr="002627FB">
        <w:rPr>
          <w:rFonts w:eastAsiaTheme="minorHAnsi"/>
          <w:sz w:val="28"/>
          <w:szCs w:val="28"/>
          <w:lang w:eastAsia="en-US"/>
        </w:rPr>
        <w:t xml:space="preserve"> бесплатного телефонного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номераконтакт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-центра ФНС России: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8 (800) 222-22-22;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- «Горячей линии» УФНС России по Республике Башкортостан </w:t>
      </w:r>
      <w:r w:rsidRPr="002627FB">
        <w:rPr>
          <w:rFonts w:eastAsiaTheme="minorHAnsi"/>
          <w:sz w:val="28"/>
          <w:szCs w:val="28"/>
          <w:lang w:eastAsia="en-US"/>
        </w:rPr>
        <w:br/>
        <w:t>8(347) 226-38-00.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</w:p>
    <w:p w:rsidR="002627FB" w:rsidRPr="002627FB" w:rsidRDefault="002627FB" w:rsidP="002627FB">
      <w:pPr>
        <w:ind w:left="-567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>5. Собираюсь покупать квартиру, продавец настойчиво предлагает указать в договоре сумму один миллион рублей. Говорит, так он избежит 13-процентного налога при продаже жилья, купленного менее пяти лет назад. Так ли это?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Избежать налога продавцу не удастся. Начиная с 01.01.2016 доходы, полученные от продажи недвижимого имущества, приобретенного после 01.01.2016 и находившегося в собственности менее пяти лет, сравниваются с кадастровой стоимостью продаваемого объекта, умноженной на 0,7. В данном случае доходом, облагаемым налогом на доходы физических лиц, будет являться большая сумма. И в том случае, если доход от продажи квартиры окажется меньше 70%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еёкадастровой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 стоимости, доходом, облагаемым налогом, признается 70% кадастровой стоимости, а не сумма, указанная в вашем договоре.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</w:p>
    <w:p w:rsidR="002627FB" w:rsidRPr="002627FB" w:rsidRDefault="002627FB" w:rsidP="002627FB">
      <w:pPr>
        <w:widowControl w:val="0"/>
        <w:suppressAutoHyphens/>
        <w:spacing w:line="240" w:lineRule="auto"/>
        <w:ind w:left="142" w:right="-286" w:firstLine="0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6. Мне тетя </w:t>
      </w:r>
      <w:proofErr w:type="spellStart"/>
      <w:r w:rsidRPr="002627FB">
        <w:rPr>
          <w:rFonts w:eastAsiaTheme="minorHAnsi"/>
          <w:b/>
          <w:i/>
          <w:sz w:val="28"/>
          <w:szCs w:val="28"/>
          <w:lang w:eastAsia="en-US"/>
        </w:rPr>
        <w:t>подарилаквартиру</w:t>
      </w:r>
      <w:proofErr w:type="spellEnd"/>
      <w:r w:rsidRPr="002627FB">
        <w:rPr>
          <w:rFonts w:eastAsiaTheme="minorHAnsi"/>
          <w:b/>
          <w:i/>
          <w:sz w:val="28"/>
          <w:szCs w:val="28"/>
          <w:lang w:eastAsia="en-US"/>
        </w:rPr>
        <w:t>. Должен ли я платить за это налог?</w:t>
      </w:r>
    </w:p>
    <w:p w:rsidR="002627FB" w:rsidRPr="002627FB" w:rsidRDefault="002627FB" w:rsidP="002627FB">
      <w:pPr>
        <w:autoSpaceDE w:val="0"/>
        <w:autoSpaceDN w:val="0"/>
        <w:adjustRightInd w:val="0"/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Если квартиру вам подарили близкие родственники - налог на доходы вы не платите. </w:t>
      </w:r>
      <w:proofErr w:type="gramStart"/>
      <w:r w:rsidRPr="002627FB">
        <w:rPr>
          <w:rFonts w:eastAsiaTheme="minorHAnsi"/>
          <w:sz w:val="28"/>
          <w:szCs w:val="28"/>
          <w:lang w:eastAsia="en-US"/>
        </w:rPr>
        <w:t>Напомним, что близкими родственниками по семейному законодательству признаются супруги, родители, дети, дедушки, бабушки, внуки, братья, сестры и т.д.</w:t>
      </w:r>
      <w:proofErr w:type="gramEnd"/>
    </w:p>
    <w:p w:rsidR="002627FB" w:rsidRPr="002627FB" w:rsidRDefault="002627FB" w:rsidP="002627FB">
      <w:pPr>
        <w:widowControl w:val="0"/>
        <w:suppressAutoHyphens/>
        <w:ind w:left="-567" w:right="-284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Если же квартиру подарил человек, не являющийся по законодательству вам близким родственником (как в вашем случае, ваша тетя), придется заплатить </w:t>
      </w:r>
      <w:proofErr w:type="spellStart"/>
      <w:r w:rsidRPr="002627FB">
        <w:rPr>
          <w:rFonts w:eastAsiaTheme="minorHAnsi"/>
          <w:sz w:val="28"/>
          <w:szCs w:val="28"/>
          <w:lang w:eastAsia="en-US"/>
        </w:rPr>
        <w:t>налогпо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 xml:space="preserve"> ставке 13 процентов от ее рыночной стоимости. Не забудьте, что теперь вы плательщик налога на </w:t>
      </w:r>
      <w:r w:rsidRPr="002627FB">
        <w:rPr>
          <w:rFonts w:eastAsiaTheme="minorHAnsi"/>
          <w:sz w:val="28"/>
          <w:szCs w:val="28"/>
          <w:lang w:eastAsia="en-US"/>
        </w:rPr>
        <w:lastRenderedPageBreak/>
        <w:t>имущество физических лиц, независимо от того обстоятельства, от кого вы приняли в дар квартиру.</w:t>
      </w:r>
    </w:p>
    <w:p w:rsidR="002627FB" w:rsidRPr="002627FB" w:rsidRDefault="002627FB" w:rsidP="002627FB">
      <w:pPr>
        <w:spacing w:after="200"/>
        <w:ind w:left="-567"/>
        <w:rPr>
          <w:rFonts w:eastAsiaTheme="minorHAnsi"/>
          <w:b/>
          <w:i/>
          <w:sz w:val="28"/>
          <w:szCs w:val="28"/>
          <w:lang w:eastAsia="en-US"/>
        </w:rPr>
      </w:pPr>
    </w:p>
    <w:p w:rsidR="002627FB" w:rsidRPr="002627FB" w:rsidRDefault="002627FB" w:rsidP="002627FB">
      <w:pPr>
        <w:spacing w:after="200"/>
        <w:ind w:left="-567"/>
        <w:rPr>
          <w:rFonts w:eastAsiaTheme="minorHAnsi"/>
          <w:b/>
          <w:i/>
          <w:sz w:val="28"/>
          <w:szCs w:val="28"/>
          <w:lang w:eastAsia="en-US"/>
        </w:rPr>
      </w:pPr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7. Проживаю в селе Ермолаево </w:t>
      </w:r>
      <w:proofErr w:type="spellStart"/>
      <w:r w:rsidRPr="002627FB">
        <w:rPr>
          <w:rFonts w:eastAsiaTheme="minorHAnsi"/>
          <w:b/>
          <w:i/>
          <w:sz w:val="28"/>
          <w:szCs w:val="28"/>
          <w:lang w:eastAsia="en-US"/>
        </w:rPr>
        <w:t>Куюргазинского</w:t>
      </w:r>
      <w:proofErr w:type="spellEnd"/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 района, налоговой инспекции в нашем селе нет, слышал, что можно узнать о своей задолженности не только обратившись в инспекцию, правда ли это? Если да, </w:t>
      </w:r>
      <w:proofErr w:type="gramStart"/>
      <w:r w:rsidRPr="002627FB">
        <w:rPr>
          <w:rFonts w:eastAsiaTheme="minorHAnsi"/>
          <w:b/>
          <w:i/>
          <w:sz w:val="28"/>
          <w:szCs w:val="28"/>
          <w:lang w:eastAsia="en-US"/>
        </w:rPr>
        <w:t>то</w:t>
      </w:r>
      <w:proofErr w:type="gramEnd"/>
      <w:r w:rsidRPr="002627FB">
        <w:rPr>
          <w:rFonts w:eastAsiaTheme="minorHAnsi"/>
          <w:b/>
          <w:i/>
          <w:sz w:val="28"/>
          <w:szCs w:val="28"/>
          <w:lang w:eastAsia="en-US"/>
        </w:rPr>
        <w:t xml:space="preserve"> как еще можно узнать эту информацию?</w:t>
      </w:r>
    </w:p>
    <w:p w:rsidR="002627FB" w:rsidRPr="002627FB" w:rsidRDefault="002627FB" w:rsidP="002627FB">
      <w:pPr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Помимо обращения в налоговый орган узнать об имеющейся задолженности по налогам можно также одним из следующих способов: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- Обратившись в ближайшее отделение «МФЦ»;</w:t>
      </w:r>
    </w:p>
    <w:p w:rsidR="002627FB" w:rsidRPr="002627FB" w:rsidRDefault="002627FB" w:rsidP="002627FB">
      <w:pPr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 xml:space="preserve">- С помощью сайта Государственных услуг </w:t>
      </w:r>
      <w:r w:rsidRPr="002627FB">
        <w:rPr>
          <w:rFonts w:eastAsiaTheme="minorHAnsi"/>
          <w:sz w:val="28"/>
          <w:szCs w:val="28"/>
          <w:lang w:val="en-US" w:eastAsia="en-US"/>
        </w:rPr>
        <w:t>www</w:t>
      </w:r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gosuslugi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2627F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627FB">
        <w:rPr>
          <w:rFonts w:eastAsiaTheme="minorHAnsi"/>
          <w:sz w:val="28"/>
          <w:szCs w:val="28"/>
          <w:lang w:eastAsia="en-US"/>
        </w:rPr>
        <w:t>;</w:t>
      </w:r>
    </w:p>
    <w:p w:rsidR="002627FB" w:rsidRPr="002627FB" w:rsidRDefault="002627FB" w:rsidP="002627FB">
      <w:pPr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- Через интернет-сервис «Личный кабинет налогоплательщика для физических лиц»;</w:t>
      </w:r>
    </w:p>
    <w:p w:rsidR="002627FB" w:rsidRPr="002627FB" w:rsidRDefault="002627FB" w:rsidP="002627FB">
      <w:pPr>
        <w:ind w:left="-567"/>
        <w:rPr>
          <w:rFonts w:eastAsiaTheme="minorHAnsi"/>
          <w:sz w:val="28"/>
          <w:szCs w:val="28"/>
          <w:lang w:eastAsia="en-US"/>
        </w:rPr>
      </w:pPr>
      <w:r w:rsidRPr="002627FB">
        <w:rPr>
          <w:rFonts w:eastAsiaTheme="minorHAnsi"/>
          <w:sz w:val="28"/>
          <w:szCs w:val="28"/>
          <w:lang w:eastAsia="en-US"/>
        </w:rPr>
        <w:t>-Обратившись по телефону «Горячая линия» УФНС России по Республике Башкортостан 8(347)226-38-00.</w:t>
      </w:r>
    </w:p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Default="002627FB" w:rsidP="002307BC"/>
    <w:p w:rsidR="002627FB" w:rsidRPr="007D6CEB" w:rsidRDefault="002627FB" w:rsidP="002307BC"/>
    <w:sectPr w:rsidR="002627FB" w:rsidRPr="007D6CEB" w:rsidSect="00D922B3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59"/>
    <w:multiLevelType w:val="hybridMultilevel"/>
    <w:tmpl w:val="E37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251"/>
    <w:rsid w:val="00096A25"/>
    <w:rsid w:val="000E7142"/>
    <w:rsid w:val="001417BC"/>
    <w:rsid w:val="002307BC"/>
    <w:rsid w:val="002627FB"/>
    <w:rsid w:val="00327789"/>
    <w:rsid w:val="003432F0"/>
    <w:rsid w:val="00354AF1"/>
    <w:rsid w:val="00360FAC"/>
    <w:rsid w:val="00383B95"/>
    <w:rsid w:val="00397DF7"/>
    <w:rsid w:val="003A233C"/>
    <w:rsid w:val="00430B70"/>
    <w:rsid w:val="00445439"/>
    <w:rsid w:val="00453557"/>
    <w:rsid w:val="00495871"/>
    <w:rsid w:val="004B4692"/>
    <w:rsid w:val="005402A8"/>
    <w:rsid w:val="005E6615"/>
    <w:rsid w:val="005F2F4F"/>
    <w:rsid w:val="005F3D66"/>
    <w:rsid w:val="006801D5"/>
    <w:rsid w:val="00697E5B"/>
    <w:rsid w:val="006F5C09"/>
    <w:rsid w:val="00755433"/>
    <w:rsid w:val="007B67D7"/>
    <w:rsid w:val="007D6CEB"/>
    <w:rsid w:val="00815642"/>
    <w:rsid w:val="00847FFE"/>
    <w:rsid w:val="00865364"/>
    <w:rsid w:val="008C786F"/>
    <w:rsid w:val="00922209"/>
    <w:rsid w:val="00960F67"/>
    <w:rsid w:val="00973C5A"/>
    <w:rsid w:val="009F58BF"/>
    <w:rsid w:val="00A2665C"/>
    <w:rsid w:val="00A825EC"/>
    <w:rsid w:val="00B17C2B"/>
    <w:rsid w:val="00B325F8"/>
    <w:rsid w:val="00B54492"/>
    <w:rsid w:val="00BB1318"/>
    <w:rsid w:val="00C14D42"/>
    <w:rsid w:val="00C32251"/>
    <w:rsid w:val="00CC5CA2"/>
    <w:rsid w:val="00CE120B"/>
    <w:rsid w:val="00D83AE6"/>
    <w:rsid w:val="00D922B3"/>
    <w:rsid w:val="00DC1CDA"/>
    <w:rsid w:val="00DD038D"/>
    <w:rsid w:val="00DD2809"/>
    <w:rsid w:val="00E2440F"/>
    <w:rsid w:val="00E77479"/>
    <w:rsid w:val="00F16404"/>
    <w:rsid w:val="00F229BA"/>
    <w:rsid w:val="00F555DA"/>
    <w:rsid w:val="00F946B1"/>
    <w:rsid w:val="00FA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8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</dc:creator>
  <cp:lastModifiedBy>Документы</cp:lastModifiedBy>
  <cp:revision>7</cp:revision>
  <cp:lastPrinted>2019-02-18T07:15:00Z</cp:lastPrinted>
  <dcterms:created xsi:type="dcterms:W3CDTF">2019-02-18T10:42:00Z</dcterms:created>
  <dcterms:modified xsi:type="dcterms:W3CDTF">2019-02-25T09:47:00Z</dcterms:modified>
</cp:coreProperties>
</file>